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4A5" w:rsidRPr="004B2DB1" w:rsidRDefault="001614A5" w:rsidP="001614A5">
      <w:pPr>
        <w:widowControl w:val="0"/>
        <w:autoSpaceDN w:val="0"/>
        <w:ind w:firstLineChars="0" w:firstLine="0"/>
        <w:jc w:val="both"/>
        <w:rPr>
          <w:rFonts w:ascii="仿宋_GB2312" w:eastAsia="仿宋_GB2312" w:hint="eastAsia"/>
          <w:color w:val="000000"/>
          <w:sz w:val="32"/>
          <w:szCs w:val="32"/>
        </w:rPr>
      </w:pPr>
      <w:r w:rsidRPr="004B2DB1">
        <w:rPr>
          <w:rFonts w:ascii="仿宋_GB2312" w:eastAsia="仿宋_GB2312" w:hint="eastAsia"/>
          <w:color w:val="000000"/>
          <w:sz w:val="32"/>
          <w:szCs w:val="32"/>
        </w:rPr>
        <w:t xml:space="preserve">附件1： </w:t>
      </w:r>
    </w:p>
    <w:p w:rsidR="001614A5" w:rsidRPr="004B2DB1" w:rsidRDefault="001614A5" w:rsidP="001614A5">
      <w:pPr>
        <w:widowControl w:val="0"/>
        <w:spacing w:afterLines="50" w:after="156"/>
        <w:ind w:firstLine="720"/>
        <w:jc w:val="center"/>
        <w:rPr>
          <w:rFonts w:ascii="华文中宋" w:eastAsia="华文中宋" w:hAnsi="华文中宋" w:hint="eastAsia"/>
          <w:bCs/>
          <w:color w:val="000000"/>
          <w:sz w:val="36"/>
          <w:szCs w:val="32"/>
        </w:rPr>
      </w:pPr>
      <w:r w:rsidRPr="004B2DB1">
        <w:rPr>
          <w:rFonts w:ascii="华文中宋" w:eastAsia="华文中宋" w:hAnsi="华文中宋" w:hint="eastAsia"/>
          <w:bCs/>
          <w:color w:val="000000"/>
          <w:sz w:val="36"/>
          <w:szCs w:val="32"/>
        </w:rPr>
        <w:t>中国农业科学</w:t>
      </w:r>
      <w:proofErr w:type="gramStart"/>
      <w:r w:rsidRPr="004B2DB1">
        <w:rPr>
          <w:rFonts w:ascii="华文中宋" w:eastAsia="华文中宋" w:hAnsi="华文中宋" w:hint="eastAsia"/>
          <w:bCs/>
          <w:color w:val="000000"/>
          <w:sz w:val="36"/>
          <w:szCs w:val="32"/>
        </w:rPr>
        <w:t>院困难</w:t>
      </w:r>
      <w:proofErr w:type="gramEnd"/>
      <w:r w:rsidRPr="004B2DB1">
        <w:rPr>
          <w:rFonts w:ascii="华文中宋" w:eastAsia="华文中宋" w:hAnsi="华文中宋" w:hint="eastAsia"/>
          <w:bCs/>
          <w:color w:val="000000"/>
          <w:sz w:val="36"/>
          <w:szCs w:val="32"/>
        </w:rPr>
        <w:t>毕业生就业帮扶暂行办法</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为加大对中国农业科学</w:t>
      </w:r>
      <w:proofErr w:type="gramStart"/>
      <w:r w:rsidRPr="004B2DB1">
        <w:rPr>
          <w:rFonts w:ascii="仿宋_GB2312" w:eastAsia="仿宋_GB2312" w:hAnsi="宋体" w:hint="eastAsia"/>
          <w:color w:val="000000"/>
          <w:sz w:val="32"/>
          <w:szCs w:val="32"/>
        </w:rPr>
        <w:t>院特殊</w:t>
      </w:r>
      <w:proofErr w:type="gramEnd"/>
      <w:r w:rsidRPr="004B2DB1">
        <w:rPr>
          <w:rFonts w:ascii="仿宋_GB2312" w:eastAsia="仿宋_GB2312" w:hAnsi="宋体" w:hint="eastAsia"/>
          <w:color w:val="000000"/>
          <w:sz w:val="32"/>
          <w:szCs w:val="32"/>
        </w:rPr>
        <w:t>群体毕业生的就业创业帮扶力度，进一步完善就业工作机制，</w:t>
      </w:r>
      <w:r w:rsidRPr="004B2DB1">
        <w:rPr>
          <w:rFonts w:ascii="仿宋_GB2312" w:eastAsia="仿宋_GB2312" w:hint="eastAsia"/>
          <w:color w:val="000000"/>
          <w:sz w:val="32"/>
          <w:szCs w:val="32"/>
        </w:rPr>
        <w:t>切实做好我院家庭经济困难和就业困难毕业生(以下简称困难毕业生)的就业帮扶工作，</w:t>
      </w:r>
      <w:r w:rsidRPr="004B2DB1">
        <w:rPr>
          <w:rFonts w:ascii="仿宋_GB2312" w:eastAsia="仿宋_GB2312" w:hAnsi="宋体" w:hint="eastAsia"/>
          <w:color w:val="000000"/>
          <w:sz w:val="32"/>
          <w:szCs w:val="32"/>
        </w:rPr>
        <w:t>根据国务院办公厅、教育部以及北京市教委有关精神，结合我院实际，制定本暂行办法：</w:t>
      </w:r>
    </w:p>
    <w:p w:rsidR="001614A5" w:rsidRPr="004B2DB1" w:rsidRDefault="001614A5" w:rsidP="001614A5">
      <w:pPr>
        <w:ind w:firstLine="640"/>
        <w:rPr>
          <w:rFonts w:ascii="黑体" w:eastAsia="黑体" w:hAnsi="宋体" w:cs="宋体" w:hint="eastAsia"/>
          <w:color w:val="000000"/>
          <w:kern w:val="0"/>
          <w:sz w:val="32"/>
          <w:szCs w:val="32"/>
        </w:rPr>
      </w:pPr>
      <w:r w:rsidRPr="004B2DB1">
        <w:rPr>
          <w:rFonts w:ascii="黑体" w:eastAsia="黑体" w:hAnsi="宋体" w:cs="宋体" w:hint="eastAsia"/>
          <w:color w:val="000000"/>
          <w:kern w:val="0"/>
          <w:sz w:val="32"/>
          <w:szCs w:val="32"/>
        </w:rPr>
        <w:t>一、帮扶原则</w:t>
      </w:r>
    </w:p>
    <w:p w:rsidR="001614A5" w:rsidRPr="004B2DB1" w:rsidRDefault="001614A5" w:rsidP="001614A5">
      <w:pPr>
        <w:ind w:firstLine="640"/>
        <w:rPr>
          <w:rFonts w:ascii="仿宋_GB2312" w:eastAsia="仿宋_GB2312" w:hAnsi="宋体" w:cs="宋体" w:hint="eastAsia"/>
          <w:color w:val="000000"/>
          <w:kern w:val="0"/>
          <w:sz w:val="32"/>
          <w:szCs w:val="32"/>
        </w:rPr>
      </w:pPr>
      <w:r w:rsidRPr="004B2DB1">
        <w:rPr>
          <w:rFonts w:ascii="仿宋_GB2312" w:eastAsia="仿宋_GB2312" w:hAnsi="宋体" w:cs="宋体" w:hint="eastAsia"/>
          <w:color w:val="000000"/>
          <w:kern w:val="0"/>
          <w:sz w:val="32"/>
          <w:szCs w:val="32"/>
        </w:rPr>
        <w:t>（一）帮扶对象为我院家庭经济困难和就业困难的全日制应届毕业生；</w:t>
      </w:r>
    </w:p>
    <w:p w:rsidR="001614A5" w:rsidRPr="004B2DB1" w:rsidRDefault="001614A5" w:rsidP="001614A5">
      <w:pPr>
        <w:ind w:firstLine="640"/>
        <w:rPr>
          <w:rFonts w:ascii="仿宋_GB2312" w:eastAsia="仿宋_GB2312" w:hAnsi="宋体" w:cs="宋体" w:hint="eastAsia"/>
          <w:color w:val="000000"/>
          <w:kern w:val="0"/>
          <w:sz w:val="32"/>
          <w:szCs w:val="32"/>
        </w:rPr>
      </w:pPr>
      <w:r w:rsidRPr="004B2DB1">
        <w:rPr>
          <w:rFonts w:ascii="仿宋_GB2312" w:eastAsia="仿宋_GB2312" w:hAnsi="宋体" w:cs="宋体" w:hint="eastAsia"/>
          <w:color w:val="000000"/>
          <w:kern w:val="0"/>
          <w:sz w:val="32"/>
          <w:szCs w:val="32"/>
        </w:rPr>
        <w:t>（二）帮扶工作按照“重点关注、重点推荐、重点服务”的原则，加强领导，周密部署，统筹安排，尽快帮助该群体顺利就业。</w:t>
      </w:r>
    </w:p>
    <w:p w:rsidR="001614A5" w:rsidRPr="004B2DB1" w:rsidRDefault="001614A5" w:rsidP="001614A5">
      <w:pPr>
        <w:ind w:firstLine="640"/>
        <w:rPr>
          <w:rFonts w:ascii="仿宋_GB2312" w:eastAsia="仿宋_GB2312" w:hAnsi="宋体" w:cs="宋体" w:hint="eastAsia"/>
          <w:color w:val="000000"/>
          <w:kern w:val="0"/>
          <w:sz w:val="32"/>
          <w:szCs w:val="32"/>
        </w:rPr>
      </w:pPr>
      <w:r w:rsidRPr="004B2DB1">
        <w:rPr>
          <w:rFonts w:ascii="仿宋_GB2312" w:eastAsia="仿宋_GB2312" w:hAnsi="宋体" w:cs="宋体" w:hint="eastAsia"/>
          <w:color w:val="000000"/>
          <w:kern w:val="0"/>
          <w:sz w:val="32"/>
          <w:szCs w:val="32"/>
        </w:rPr>
        <w:t>（三）受助困难毕业生人数不超过当年应届统招统分毕业生总数的10%。</w:t>
      </w:r>
    </w:p>
    <w:p w:rsidR="001614A5" w:rsidRPr="004B2DB1" w:rsidRDefault="001614A5" w:rsidP="001614A5">
      <w:pPr>
        <w:ind w:firstLine="640"/>
        <w:rPr>
          <w:rFonts w:ascii="黑体" w:eastAsia="黑体" w:hAnsi="宋体" w:cs="宋体" w:hint="eastAsia"/>
          <w:color w:val="000000"/>
          <w:kern w:val="0"/>
          <w:sz w:val="32"/>
          <w:szCs w:val="32"/>
        </w:rPr>
      </w:pPr>
      <w:r w:rsidRPr="004B2DB1">
        <w:rPr>
          <w:rFonts w:ascii="黑体" w:eastAsia="黑体" w:hAnsi="宋体" w:cs="宋体" w:hint="eastAsia"/>
          <w:color w:val="000000"/>
          <w:kern w:val="0"/>
          <w:sz w:val="32"/>
          <w:szCs w:val="32"/>
        </w:rPr>
        <w:t xml:space="preserve">二、组织领导 </w:t>
      </w:r>
    </w:p>
    <w:p w:rsidR="001614A5" w:rsidRPr="004B2DB1" w:rsidRDefault="001614A5" w:rsidP="001614A5">
      <w:pPr>
        <w:widowControl w:val="0"/>
        <w:ind w:firstLine="640"/>
        <w:jc w:val="both"/>
        <w:rPr>
          <w:rFonts w:ascii="仿宋_GB2312" w:eastAsia="仿宋_GB2312" w:hint="eastAsia"/>
          <w:color w:val="000000"/>
          <w:sz w:val="32"/>
          <w:szCs w:val="32"/>
        </w:rPr>
      </w:pPr>
      <w:r w:rsidRPr="004B2DB1">
        <w:rPr>
          <w:rFonts w:ascii="仿宋_GB2312" w:eastAsia="仿宋_GB2312" w:hAnsi="宋体" w:cs="宋体" w:hint="eastAsia"/>
          <w:color w:val="000000"/>
          <w:kern w:val="0"/>
          <w:sz w:val="32"/>
          <w:szCs w:val="32"/>
        </w:rPr>
        <w:t>困难毕业生就业帮扶工作在研究生院就业工作领导小组指导</w:t>
      </w:r>
      <w:r w:rsidRPr="004B2DB1">
        <w:rPr>
          <w:rFonts w:ascii="仿宋_GB2312" w:eastAsia="仿宋_GB2312" w:hint="eastAsia"/>
          <w:color w:val="000000"/>
          <w:sz w:val="32"/>
          <w:szCs w:val="32"/>
        </w:rPr>
        <w:t>下开展，由研究生院招生就业处、各研究所科研处、毕业生导师共同参与，有计划有步骤地组织实施。</w:t>
      </w:r>
    </w:p>
    <w:p w:rsidR="001614A5" w:rsidRPr="004B2DB1" w:rsidRDefault="001614A5" w:rsidP="001614A5">
      <w:pPr>
        <w:ind w:firstLine="640"/>
        <w:rPr>
          <w:rFonts w:ascii="黑体" w:eastAsia="黑体" w:hAnsi="宋体" w:cs="宋体" w:hint="eastAsia"/>
          <w:color w:val="000000"/>
          <w:kern w:val="0"/>
          <w:sz w:val="32"/>
          <w:szCs w:val="32"/>
        </w:rPr>
      </w:pPr>
      <w:r w:rsidRPr="004B2DB1">
        <w:rPr>
          <w:rFonts w:ascii="黑体" w:eastAsia="黑体" w:hAnsi="宋体" w:cs="宋体" w:hint="eastAsia"/>
          <w:color w:val="000000"/>
          <w:kern w:val="0"/>
          <w:sz w:val="32"/>
          <w:szCs w:val="32"/>
        </w:rPr>
        <w:t>三、帮扶对象</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根据北京市教委相关文件规定，结合我院办学性质、学生来源等具体情况，将需要就业帮扶的困难毕业生划分为两种类型：</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lastRenderedPageBreak/>
        <w:t>（一）家庭经济困难毕业生：包括</w:t>
      </w:r>
      <w:proofErr w:type="gramStart"/>
      <w:r w:rsidRPr="004B2DB1">
        <w:rPr>
          <w:rFonts w:ascii="仿宋_GB2312" w:eastAsia="仿宋_GB2312" w:hAnsi="宋体" w:hint="eastAsia"/>
          <w:color w:val="000000"/>
          <w:sz w:val="32"/>
          <w:szCs w:val="32"/>
        </w:rPr>
        <w:t>零就业</w:t>
      </w:r>
      <w:proofErr w:type="gramEnd"/>
      <w:r w:rsidRPr="004B2DB1">
        <w:rPr>
          <w:rFonts w:ascii="仿宋_GB2312" w:eastAsia="仿宋_GB2312" w:hAnsi="宋体" w:hint="eastAsia"/>
          <w:color w:val="000000"/>
          <w:sz w:val="32"/>
          <w:szCs w:val="32"/>
        </w:rPr>
        <w:t>家庭、</w:t>
      </w:r>
      <w:proofErr w:type="gramStart"/>
      <w:r w:rsidRPr="004B2DB1">
        <w:rPr>
          <w:rFonts w:ascii="仿宋_GB2312" w:eastAsia="仿宋_GB2312" w:hAnsi="宋体" w:hint="eastAsia"/>
          <w:color w:val="000000"/>
          <w:sz w:val="32"/>
          <w:szCs w:val="32"/>
        </w:rPr>
        <w:t>城镇低保家庭</w:t>
      </w:r>
      <w:proofErr w:type="gramEnd"/>
      <w:r w:rsidRPr="004B2DB1">
        <w:rPr>
          <w:rFonts w:ascii="仿宋_GB2312" w:eastAsia="仿宋_GB2312" w:hAnsi="宋体" w:hint="eastAsia"/>
          <w:color w:val="000000"/>
          <w:sz w:val="32"/>
          <w:szCs w:val="32"/>
        </w:rPr>
        <w:t>和残疾人家庭等困难生。</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（二）就业困难毕业生：包括因生理残疾、心理障碍以及其它特殊原因造成的就业困难生。</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有下列情况之一者，不享受困难毕业生帮扶政策：</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（一）无法在当年度内取得毕业资格者；</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（二）弄虚作假，谎报家庭经济情况或本人生活状况者；</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（三）在校期间有与家庭经济困难状况不相符的高消费行为者。</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（四）</w:t>
      </w:r>
      <w:proofErr w:type="gramStart"/>
      <w:r w:rsidRPr="004B2DB1">
        <w:rPr>
          <w:rFonts w:ascii="仿宋_GB2312" w:eastAsia="仿宋_GB2312" w:hAnsi="宋体" w:hint="eastAsia"/>
          <w:color w:val="000000"/>
          <w:sz w:val="32"/>
          <w:szCs w:val="32"/>
        </w:rPr>
        <w:t>经就业</w:t>
      </w:r>
      <w:proofErr w:type="gramEnd"/>
      <w:r w:rsidRPr="004B2DB1">
        <w:rPr>
          <w:rFonts w:ascii="仿宋_GB2312" w:eastAsia="仿宋_GB2312" w:hAnsi="宋体" w:hint="eastAsia"/>
          <w:color w:val="000000"/>
          <w:sz w:val="32"/>
          <w:szCs w:val="32"/>
        </w:rPr>
        <w:t>部门推荐工作岗位后仍拒绝到岗就业者。</w:t>
      </w:r>
    </w:p>
    <w:p w:rsidR="001614A5" w:rsidRPr="004B2DB1" w:rsidRDefault="001614A5" w:rsidP="001614A5">
      <w:pPr>
        <w:ind w:firstLine="640"/>
        <w:rPr>
          <w:rFonts w:ascii="黑体" w:eastAsia="黑体" w:hAnsi="宋体" w:cs="宋体" w:hint="eastAsia"/>
          <w:color w:val="000000"/>
          <w:kern w:val="0"/>
          <w:sz w:val="32"/>
          <w:szCs w:val="32"/>
        </w:rPr>
      </w:pPr>
      <w:r w:rsidRPr="004B2DB1">
        <w:rPr>
          <w:rFonts w:ascii="黑体" w:eastAsia="黑体" w:hAnsi="宋体" w:cs="宋体" w:hint="eastAsia"/>
          <w:color w:val="000000"/>
          <w:kern w:val="0"/>
          <w:sz w:val="32"/>
          <w:szCs w:val="32"/>
        </w:rPr>
        <w:t>四、申请程序</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一）每年春季学期开始后，凡符合申请条件的统招统分毕业生均可由研究生院网站下载《中国农业科学院困难毕业生就业帮扶申请表》（见附件2）；按本人真实情况填写完毕并经导师同意后，连同相关证明材料复印件于规定期限前向各所科研处提交申请。各所科研处经审核确定材料信息无误后，上报研究生院招生就业处；</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（二）每位毕业生只可选择家庭经济困难毕业生与就业困难毕业生其中之一进行申请，不允许同时申报；</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（三）招生就业处组织有关部门，对符合就业援助对象条件的困难毕业生进行筛选、审核、认定，并将结果公示；</w:t>
      </w:r>
    </w:p>
    <w:p w:rsidR="001614A5" w:rsidRPr="004B2DB1" w:rsidRDefault="001614A5" w:rsidP="001614A5">
      <w:pPr>
        <w:widowControl w:val="0"/>
        <w:ind w:firstLine="640"/>
        <w:jc w:val="both"/>
        <w:rPr>
          <w:rFonts w:ascii="仿宋_GB2312" w:eastAsia="仿宋_GB2312" w:hAnsi="宋体" w:hint="eastAsia"/>
          <w:color w:val="000000"/>
          <w:sz w:val="32"/>
          <w:szCs w:val="32"/>
        </w:rPr>
      </w:pPr>
      <w:r>
        <w:rPr>
          <w:rFonts w:ascii="仿宋_GB2312" w:eastAsia="仿宋_GB2312" w:hAnsi="宋体" w:hint="eastAsia"/>
          <w:color w:val="000000"/>
          <w:sz w:val="32"/>
          <w:szCs w:val="32"/>
        </w:rPr>
        <w:t>（四）公示结束后，招生就业处负责建立</w:t>
      </w:r>
      <w:r w:rsidRPr="004B2DB1">
        <w:rPr>
          <w:rFonts w:ascii="仿宋_GB2312" w:eastAsia="仿宋_GB2312" w:hAnsi="宋体" w:hint="eastAsia"/>
          <w:color w:val="000000"/>
          <w:sz w:val="32"/>
          <w:szCs w:val="32"/>
        </w:rPr>
        <w:t>困难</w:t>
      </w:r>
      <w:r>
        <w:rPr>
          <w:rFonts w:ascii="仿宋_GB2312" w:eastAsia="仿宋_GB2312" w:hAnsi="宋体" w:hint="eastAsia"/>
          <w:color w:val="000000"/>
          <w:sz w:val="32"/>
          <w:szCs w:val="32"/>
        </w:rPr>
        <w:t>毕业</w:t>
      </w:r>
      <w:r w:rsidRPr="004B2DB1">
        <w:rPr>
          <w:rFonts w:ascii="仿宋_GB2312" w:eastAsia="仿宋_GB2312" w:hAnsi="宋体" w:hint="eastAsia"/>
          <w:color w:val="000000"/>
          <w:sz w:val="32"/>
          <w:szCs w:val="32"/>
        </w:rPr>
        <w:t>生</w:t>
      </w:r>
      <w:r>
        <w:rPr>
          <w:rFonts w:ascii="仿宋_GB2312" w:eastAsia="仿宋_GB2312" w:hAnsi="宋体" w:hint="eastAsia"/>
          <w:color w:val="000000"/>
          <w:sz w:val="32"/>
          <w:szCs w:val="32"/>
        </w:rPr>
        <w:t>就业帮扶</w:t>
      </w:r>
      <w:r w:rsidRPr="004B2DB1">
        <w:rPr>
          <w:rFonts w:ascii="仿宋_GB2312" w:eastAsia="仿宋_GB2312" w:hAnsi="宋体" w:hint="eastAsia"/>
          <w:color w:val="000000"/>
          <w:sz w:val="32"/>
          <w:szCs w:val="32"/>
        </w:rPr>
        <w:t>档案（见附件3），组织开展针对性帮扶工作并实施就</w:t>
      </w:r>
      <w:r w:rsidRPr="004B2DB1">
        <w:rPr>
          <w:rFonts w:ascii="仿宋_GB2312" w:eastAsia="仿宋_GB2312" w:hAnsi="宋体" w:hint="eastAsia"/>
          <w:color w:val="000000"/>
          <w:sz w:val="32"/>
          <w:szCs w:val="32"/>
        </w:rPr>
        <w:lastRenderedPageBreak/>
        <w:t>业状态的全程跟踪。</w:t>
      </w:r>
    </w:p>
    <w:p w:rsidR="001614A5" w:rsidRPr="004B2DB1" w:rsidRDefault="001614A5" w:rsidP="001614A5">
      <w:pPr>
        <w:ind w:firstLine="640"/>
        <w:rPr>
          <w:rFonts w:ascii="黑体" w:eastAsia="黑体" w:hAnsi="宋体" w:cs="宋体" w:hint="eastAsia"/>
          <w:color w:val="000000"/>
          <w:kern w:val="0"/>
          <w:sz w:val="32"/>
          <w:szCs w:val="32"/>
        </w:rPr>
      </w:pPr>
      <w:r w:rsidRPr="004B2DB1">
        <w:rPr>
          <w:rFonts w:ascii="黑体" w:eastAsia="黑体" w:hAnsi="宋体" w:cs="宋体" w:hint="eastAsia"/>
          <w:color w:val="000000"/>
          <w:kern w:val="0"/>
          <w:sz w:val="32"/>
          <w:szCs w:val="32"/>
        </w:rPr>
        <w:t>五、实施方案</w:t>
      </w:r>
    </w:p>
    <w:p w:rsidR="001614A5" w:rsidRPr="004B2DB1" w:rsidRDefault="001614A5" w:rsidP="001614A5">
      <w:pPr>
        <w:widowControl w:val="0"/>
        <w:shd w:val="clear" w:color="auto" w:fill="FFFFFF"/>
        <w:ind w:firstLine="643"/>
        <w:jc w:val="both"/>
        <w:rPr>
          <w:rFonts w:ascii="楷体_GB2312" w:eastAsia="楷体_GB2312" w:hAnsi="宋体" w:hint="eastAsia"/>
          <w:b/>
          <w:color w:val="000000"/>
          <w:sz w:val="32"/>
          <w:szCs w:val="32"/>
        </w:rPr>
      </w:pPr>
      <w:r w:rsidRPr="004B2DB1">
        <w:rPr>
          <w:rFonts w:ascii="楷体_GB2312" w:eastAsia="楷体_GB2312" w:hAnsi="宋体" w:hint="eastAsia"/>
          <w:b/>
          <w:color w:val="000000"/>
          <w:sz w:val="32"/>
          <w:szCs w:val="32"/>
        </w:rPr>
        <w:t>（一）加强就业指导，拓宽就业渠道，加大推荐力度</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研究生院应结合国家政策和就业形势，加强对</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就业观念的正确引导，鼓励</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面向基层、面向西部、面向艰苦边远地区就业；帮助</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深入了解各项就业政策，调整就业期望，提高创业意识和创业能力，拓宽就业渠道。</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各培养单位要针对本单位</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个人实际情况，实行重点指导、重点服务、重点培训；有针对性地为</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及时提供就业信息；充分利用社会资源，通过组织专场招聘、优先推荐、个别推荐等措施，积极为</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提供就业机会。</w:t>
      </w:r>
    </w:p>
    <w:p w:rsidR="001614A5" w:rsidRPr="004B2DB1" w:rsidRDefault="001614A5" w:rsidP="001614A5">
      <w:pPr>
        <w:widowControl w:val="0"/>
        <w:shd w:val="clear" w:color="auto" w:fill="FFFFFF"/>
        <w:ind w:firstLine="643"/>
        <w:jc w:val="both"/>
        <w:rPr>
          <w:rFonts w:ascii="楷体_GB2312" w:eastAsia="楷体_GB2312" w:hAnsi="宋体" w:hint="eastAsia"/>
          <w:b/>
          <w:color w:val="000000"/>
          <w:sz w:val="32"/>
          <w:szCs w:val="32"/>
        </w:rPr>
      </w:pPr>
      <w:r w:rsidRPr="004B2DB1">
        <w:rPr>
          <w:rFonts w:ascii="楷体_GB2312" w:eastAsia="楷体_GB2312" w:hAnsi="宋体" w:hint="eastAsia"/>
          <w:b/>
          <w:color w:val="000000"/>
          <w:sz w:val="32"/>
          <w:szCs w:val="32"/>
        </w:rPr>
        <w:t>（二）重视心理健康教育，营造良好就业氛围</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研究生院应密切关注</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身心状况，切实做好</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的思想教育和心理辅导工作；采取心理咨询、就业辅导、电话约谈等形式，及时了解</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的思想动态与就业进展情况，并定期向每位</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的导师及所在培养单位进行通报。</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各培养单位在研究生培养过程中，要重视</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的帮扶工作，切实（明确）要求相关导师提高对</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帮扶工作的关注程度，积极帮助</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解决思想、学习、生活、心理和就业方面存在的问题；共同营造全员关注、帮</w:t>
      </w:r>
      <w:r w:rsidRPr="004B2DB1">
        <w:rPr>
          <w:rFonts w:ascii="仿宋_GB2312" w:eastAsia="仿宋_GB2312" w:hAnsi="宋体" w:hint="eastAsia"/>
          <w:color w:val="000000"/>
          <w:sz w:val="32"/>
          <w:szCs w:val="32"/>
        </w:rPr>
        <w:lastRenderedPageBreak/>
        <w:t>扶</w:t>
      </w:r>
      <w:r>
        <w:rPr>
          <w:rFonts w:ascii="仿宋_GB2312" w:eastAsia="仿宋_GB2312" w:hAnsi="宋体" w:hint="eastAsia"/>
          <w:color w:val="000000"/>
          <w:sz w:val="32"/>
          <w:szCs w:val="32"/>
        </w:rPr>
        <w:t>困难毕业生</w:t>
      </w:r>
      <w:r w:rsidRPr="004B2DB1">
        <w:rPr>
          <w:rFonts w:ascii="仿宋_GB2312" w:eastAsia="仿宋_GB2312" w:hAnsi="宋体" w:hint="eastAsia"/>
          <w:color w:val="000000"/>
          <w:sz w:val="32"/>
          <w:szCs w:val="32"/>
        </w:rPr>
        <w:t>顺利就业的良好氛围。</w:t>
      </w:r>
    </w:p>
    <w:p w:rsidR="001614A5" w:rsidRPr="004B2DB1" w:rsidRDefault="001614A5" w:rsidP="001614A5">
      <w:pPr>
        <w:widowControl w:val="0"/>
        <w:shd w:val="clear" w:color="auto" w:fill="FFFFFF"/>
        <w:ind w:firstLine="643"/>
        <w:jc w:val="both"/>
        <w:rPr>
          <w:rFonts w:ascii="楷体_GB2312" w:eastAsia="楷体_GB2312" w:hAnsi="宋体" w:hint="eastAsia"/>
          <w:b/>
          <w:color w:val="000000"/>
          <w:sz w:val="32"/>
          <w:szCs w:val="32"/>
        </w:rPr>
      </w:pPr>
      <w:r w:rsidRPr="004B2DB1">
        <w:rPr>
          <w:rFonts w:ascii="楷体_GB2312" w:eastAsia="楷体_GB2312" w:hAnsi="宋体" w:hint="eastAsia"/>
          <w:b/>
          <w:color w:val="000000"/>
          <w:sz w:val="32"/>
          <w:szCs w:val="32"/>
        </w:rPr>
        <w:t>（三）设立就业帮扶资金</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研究生院每一年度从就业经费中预算拨款设立 “</w:t>
      </w:r>
      <w:r>
        <w:rPr>
          <w:rFonts w:ascii="仿宋_GB2312" w:eastAsia="仿宋_GB2312" w:hAnsi="宋体" w:hint="eastAsia"/>
          <w:color w:val="000000"/>
          <w:sz w:val="32"/>
          <w:szCs w:val="32"/>
        </w:rPr>
        <w:t>困难毕业生就业帮扶资金”，专项用于为困难毕业生</w:t>
      </w:r>
      <w:r w:rsidRPr="004B2DB1">
        <w:rPr>
          <w:rFonts w:ascii="仿宋_GB2312" w:eastAsia="仿宋_GB2312" w:hAnsi="宋体" w:hint="eastAsia"/>
          <w:color w:val="000000"/>
          <w:sz w:val="32"/>
          <w:szCs w:val="32"/>
        </w:rPr>
        <w:t>报销求职费用、提供就业技巧辅导以及推荐实习岗位等使用。就业帮扶资金的申请发放严格遵循诚实申请、公正受理、科学管理、公开透明、专款专用的原则。</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凡进入</w:t>
      </w:r>
      <w:r>
        <w:rPr>
          <w:rFonts w:ascii="仿宋_GB2312" w:eastAsia="仿宋_GB2312" w:hAnsi="宋体" w:hint="eastAsia"/>
          <w:color w:val="000000"/>
          <w:sz w:val="32"/>
          <w:szCs w:val="32"/>
        </w:rPr>
        <w:t>困难毕业生就业帮扶</w:t>
      </w:r>
      <w:r w:rsidRPr="004B2DB1">
        <w:rPr>
          <w:rFonts w:ascii="仿宋_GB2312" w:eastAsia="仿宋_GB2312" w:hAnsi="宋体" w:hint="eastAsia"/>
          <w:color w:val="000000"/>
          <w:sz w:val="32"/>
          <w:szCs w:val="32"/>
        </w:rPr>
        <w:t>档案的毕业生，可享有求职相关费用（含简历制作费用、求职交通费用、招聘会门票费用等）报销的待遇，报销时间至当年6月20日止，每人次报销总额不得超过研究生院规定数额（500元），如有特殊情况可申请追加经费。</w:t>
      </w:r>
    </w:p>
    <w:p w:rsidR="001614A5" w:rsidRPr="004B2DB1" w:rsidRDefault="001614A5" w:rsidP="001614A5">
      <w:pPr>
        <w:widowControl w:val="0"/>
        <w:ind w:firstLine="643"/>
        <w:jc w:val="both"/>
        <w:rPr>
          <w:rFonts w:ascii="仿宋_GB2312" w:eastAsia="仿宋_GB2312" w:hAnsi="宋体" w:hint="eastAsia"/>
          <w:color w:val="000000"/>
          <w:sz w:val="32"/>
          <w:szCs w:val="32"/>
        </w:rPr>
      </w:pPr>
      <w:r w:rsidRPr="0082390D">
        <w:rPr>
          <w:rFonts w:ascii="黑体" w:eastAsia="黑体" w:hAnsi="宋体" w:hint="eastAsia"/>
          <w:b/>
          <w:bCs/>
          <w:color w:val="000000"/>
          <w:sz w:val="32"/>
          <w:szCs w:val="32"/>
        </w:rPr>
        <w:t>六、</w:t>
      </w:r>
      <w:r w:rsidRPr="0082390D">
        <w:rPr>
          <w:rFonts w:ascii="黑体" w:eastAsia="黑体" w:hAnsi="宋体" w:hint="eastAsia"/>
          <w:color w:val="000000"/>
          <w:sz w:val="32"/>
          <w:szCs w:val="32"/>
        </w:rPr>
        <w:t>本实施办法由招生就业处负责解释，自2013年6月1日起实行。</w:t>
      </w:r>
    </w:p>
    <w:p w:rsidR="001614A5" w:rsidRPr="004B2DB1" w:rsidRDefault="001614A5" w:rsidP="001614A5">
      <w:pPr>
        <w:widowControl w:val="0"/>
        <w:ind w:firstLine="640"/>
        <w:jc w:val="both"/>
        <w:rPr>
          <w:rFonts w:ascii="仿宋_GB2312" w:eastAsia="仿宋_GB2312" w:hAnsi="宋体" w:hint="eastAsia"/>
          <w:color w:val="000000"/>
          <w:sz w:val="32"/>
          <w:szCs w:val="32"/>
        </w:rPr>
      </w:pPr>
    </w:p>
    <w:p w:rsidR="001614A5" w:rsidRPr="004B2DB1" w:rsidRDefault="001614A5" w:rsidP="001614A5">
      <w:pPr>
        <w:widowControl w:val="0"/>
        <w:ind w:firstLine="643"/>
        <w:jc w:val="center"/>
        <w:rPr>
          <w:rFonts w:ascii="仿宋_GB2312" w:eastAsia="仿宋_GB2312" w:hAnsi="宋体" w:hint="eastAsia"/>
          <w:bCs/>
          <w:color w:val="000000"/>
          <w:sz w:val="32"/>
          <w:szCs w:val="32"/>
        </w:rPr>
      </w:pPr>
      <w:r w:rsidRPr="004B2DB1">
        <w:rPr>
          <w:rFonts w:ascii="仿宋_GB2312" w:eastAsia="仿宋_GB2312" w:hAnsi="宋体" w:hint="eastAsia"/>
          <w:b/>
          <w:bCs/>
          <w:color w:val="000000"/>
          <w:sz w:val="32"/>
          <w:szCs w:val="32"/>
        </w:rPr>
        <w:t xml:space="preserve">                    </w:t>
      </w:r>
      <w:r w:rsidRPr="004B2DB1">
        <w:rPr>
          <w:rFonts w:ascii="仿宋_GB2312" w:eastAsia="仿宋_GB2312" w:hAnsi="宋体" w:hint="eastAsia"/>
          <w:bCs/>
          <w:color w:val="000000"/>
          <w:sz w:val="32"/>
          <w:szCs w:val="32"/>
        </w:rPr>
        <w:t>研究生院招生就业处</w:t>
      </w:r>
    </w:p>
    <w:p w:rsidR="001614A5" w:rsidRPr="004B2DB1" w:rsidRDefault="001614A5" w:rsidP="001614A5">
      <w:pPr>
        <w:widowControl w:val="0"/>
        <w:ind w:firstLine="640"/>
        <w:jc w:val="both"/>
        <w:rPr>
          <w:rFonts w:ascii="仿宋_GB2312" w:eastAsia="仿宋_GB2312" w:hAnsi="宋体" w:hint="eastAsia"/>
          <w:bCs/>
          <w:color w:val="000000"/>
          <w:sz w:val="32"/>
          <w:szCs w:val="32"/>
        </w:rPr>
      </w:pPr>
      <w:r w:rsidRPr="004B2DB1">
        <w:rPr>
          <w:rFonts w:ascii="仿宋_GB2312" w:eastAsia="仿宋_GB2312" w:hAnsi="宋体" w:hint="eastAsia"/>
          <w:bCs/>
          <w:color w:val="000000"/>
          <w:sz w:val="32"/>
          <w:szCs w:val="32"/>
        </w:rPr>
        <w:t xml:space="preserve">                              2013年5月20日</w:t>
      </w:r>
    </w:p>
    <w:p w:rsidR="001614A5" w:rsidRPr="004B2DB1" w:rsidRDefault="001614A5" w:rsidP="001614A5">
      <w:pPr>
        <w:widowControl w:val="0"/>
        <w:ind w:firstLine="640"/>
        <w:jc w:val="both"/>
        <w:rPr>
          <w:rFonts w:ascii="仿宋_GB2312" w:eastAsia="仿宋_GB2312" w:hAnsi="宋体" w:hint="eastAsia"/>
          <w:color w:val="000000"/>
          <w:sz w:val="32"/>
          <w:szCs w:val="32"/>
        </w:rPr>
      </w:pPr>
      <w:r w:rsidRPr="004B2DB1">
        <w:rPr>
          <w:rFonts w:ascii="仿宋_GB2312" w:eastAsia="仿宋_GB2312" w:hAnsi="宋体" w:hint="eastAsia"/>
          <w:color w:val="000000"/>
          <w:sz w:val="32"/>
          <w:szCs w:val="32"/>
        </w:rPr>
        <w:t xml:space="preserve">                      </w:t>
      </w:r>
    </w:p>
    <w:p w:rsidR="001614A5" w:rsidRDefault="001614A5" w:rsidP="001614A5">
      <w:pPr>
        <w:widowControl w:val="0"/>
        <w:spacing w:beforeLines="50" w:before="156" w:line="240" w:lineRule="auto"/>
        <w:ind w:firstLine="560"/>
        <w:jc w:val="both"/>
        <w:rPr>
          <w:rFonts w:ascii="宋体" w:hAnsi="宋体" w:hint="eastAsia"/>
          <w:color w:val="333333"/>
          <w:sz w:val="28"/>
          <w:szCs w:val="28"/>
        </w:rPr>
      </w:pPr>
    </w:p>
    <w:p w:rsidR="001614A5" w:rsidRDefault="001614A5" w:rsidP="001614A5">
      <w:pPr>
        <w:widowControl w:val="0"/>
        <w:spacing w:beforeLines="50" w:before="156" w:line="240" w:lineRule="auto"/>
        <w:ind w:firstLine="560"/>
        <w:jc w:val="both"/>
        <w:rPr>
          <w:rFonts w:ascii="宋体" w:hAnsi="宋体" w:hint="eastAsia"/>
          <w:color w:val="333333"/>
          <w:sz w:val="28"/>
          <w:szCs w:val="28"/>
        </w:rPr>
      </w:pPr>
    </w:p>
    <w:p w:rsidR="001614A5" w:rsidRDefault="001614A5" w:rsidP="001614A5">
      <w:pPr>
        <w:widowControl w:val="0"/>
        <w:spacing w:beforeLines="50" w:before="156" w:line="240" w:lineRule="auto"/>
        <w:ind w:firstLine="560"/>
        <w:jc w:val="both"/>
        <w:rPr>
          <w:rFonts w:ascii="宋体" w:hAnsi="宋体" w:hint="eastAsia"/>
          <w:color w:val="333333"/>
          <w:sz w:val="28"/>
          <w:szCs w:val="28"/>
        </w:rPr>
      </w:pPr>
    </w:p>
    <w:p w:rsidR="001614A5" w:rsidRDefault="001614A5" w:rsidP="001614A5">
      <w:pPr>
        <w:widowControl w:val="0"/>
        <w:spacing w:beforeLines="50" w:before="156" w:line="240" w:lineRule="auto"/>
        <w:ind w:firstLine="560"/>
        <w:jc w:val="both"/>
        <w:rPr>
          <w:rFonts w:ascii="宋体" w:hAnsi="宋体" w:hint="eastAsia"/>
          <w:color w:val="333333"/>
          <w:sz w:val="28"/>
          <w:szCs w:val="28"/>
        </w:rPr>
      </w:pPr>
    </w:p>
    <w:p w:rsidR="001614A5" w:rsidRDefault="001614A5" w:rsidP="001614A5">
      <w:pPr>
        <w:widowControl w:val="0"/>
        <w:spacing w:beforeLines="50" w:before="156" w:line="240" w:lineRule="auto"/>
        <w:ind w:firstLine="560"/>
        <w:jc w:val="both"/>
        <w:rPr>
          <w:rFonts w:ascii="宋体" w:hAnsi="宋体" w:hint="eastAsia"/>
          <w:color w:val="333333"/>
          <w:sz w:val="28"/>
          <w:szCs w:val="28"/>
        </w:rPr>
      </w:pPr>
    </w:p>
    <w:p w:rsidR="001614A5" w:rsidRDefault="001614A5" w:rsidP="001614A5">
      <w:pPr>
        <w:widowControl w:val="0"/>
        <w:spacing w:beforeLines="50" w:before="156" w:line="240" w:lineRule="auto"/>
        <w:ind w:firstLine="560"/>
        <w:jc w:val="both"/>
        <w:rPr>
          <w:rFonts w:ascii="宋体" w:hAnsi="宋体" w:hint="eastAsia"/>
          <w:color w:val="333333"/>
          <w:sz w:val="28"/>
          <w:szCs w:val="28"/>
        </w:rPr>
      </w:pPr>
    </w:p>
    <w:p w:rsidR="001614A5" w:rsidRPr="00CC5FB0" w:rsidRDefault="001614A5" w:rsidP="001614A5">
      <w:pPr>
        <w:widowControl w:val="0"/>
        <w:spacing w:beforeLines="50" w:before="156" w:line="240" w:lineRule="auto"/>
        <w:ind w:firstLine="560"/>
        <w:jc w:val="both"/>
        <w:rPr>
          <w:rFonts w:ascii="宋体" w:hAnsi="宋体" w:hint="eastAsia"/>
          <w:color w:val="333333"/>
          <w:sz w:val="28"/>
          <w:szCs w:val="28"/>
        </w:rPr>
      </w:pPr>
    </w:p>
    <w:p w:rsidR="008D24BA" w:rsidRPr="001614A5" w:rsidRDefault="008D24BA" w:rsidP="001614A5">
      <w:pPr>
        <w:ind w:firstLine="420"/>
      </w:pPr>
      <w:bookmarkStart w:id="0" w:name="_GoBack"/>
      <w:bookmarkEnd w:id="0"/>
    </w:p>
    <w:sectPr w:rsidR="008D24BA" w:rsidRPr="001614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4A5"/>
    <w:rsid w:val="001614A5"/>
    <w:rsid w:val="008D2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A5"/>
    <w:pPr>
      <w:spacing w:line="600" w:lineRule="exact"/>
      <w:ind w:firstLineChars="200" w:firstLine="20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4A5"/>
    <w:pPr>
      <w:spacing w:line="600" w:lineRule="exact"/>
      <w:ind w:firstLineChars="200" w:firstLine="20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2013-05-29T08:34:00Z</dcterms:created>
  <dcterms:modified xsi:type="dcterms:W3CDTF">2013-05-29T08:34:00Z</dcterms:modified>
</cp:coreProperties>
</file>